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B" w:rsidRDefault="0047644B"/>
    <w:tbl>
      <w:tblPr>
        <w:tblStyle w:val="TableNormal"/>
        <w:tblpPr w:leftFromText="141" w:rightFromText="141" w:vertAnchor="page" w:horzAnchor="margin" w:tblpXSpec="center" w:tblpY="2093"/>
        <w:tblW w:w="15441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3088"/>
        <w:gridCol w:w="3088"/>
        <w:gridCol w:w="3088"/>
        <w:gridCol w:w="3088"/>
        <w:gridCol w:w="3089"/>
      </w:tblGrid>
      <w:tr w:rsidR="00490777" w:rsidRPr="00294EF0" w:rsidTr="00490777">
        <w:trPr>
          <w:trHeight w:val="243"/>
        </w:trPr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Ocean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dopuszczająca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545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dostateczna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84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dobra: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bardzo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dobra:</w:t>
            </w:r>
          </w:p>
        </w:tc>
        <w:tc>
          <w:tcPr>
            <w:tcW w:w="3089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celując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90777" w:rsidRPr="00294EF0" w:rsidTr="00490777">
        <w:trPr>
          <w:trHeight w:val="1035"/>
        </w:trPr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5" w:lineRule="auto"/>
              <w:ind w:right="48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części bierną i czynną aparatu ruchu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23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nazwy wskazanych elementów budowy szkieletu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5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na schemacie, rysunku i modelu szkielet osiowy oraz szkielet obręczy i kończyn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sposób działania części biernej  i czynnej aparatu ruchu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0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na związek budowy kości z ich funkcją w organizmie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6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rozpoznaje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różne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kształty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27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związek budowy kości z ich funkcją w organizmie</w:t>
            </w:r>
          </w:p>
        </w:tc>
        <w:tc>
          <w:tcPr>
            <w:tcW w:w="3089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31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klasyfikuje podane kości pod względem kształtów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36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przykładzie własnego organizmu wykazuje związek budowy kości</w:t>
            </w:r>
          </w:p>
          <w:p w:rsidR="00490777" w:rsidRPr="00D574B8" w:rsidRDefault="00490777" w:rsidP="00490777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z ich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funkcją</w:t>
            </w:r>
            <w:proofErr w:type="spellEnd"/>
          </w:p>
        </w:tc>
      </w:tr>
      <w:tr w:rsidR="00490777" w:rsidRPr="00294EF0" w:rsidTr="00490777">
        <w:trPr>
          <w:trHeight w:val="1268"/>
        </w:trPr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elementy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szkieletu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osiowego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elementy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budujące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klatkę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piersiową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37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nazwy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odcinków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kręgosłupa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64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wskazuje na modelu lub ilustracji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mózgo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  i trzewioczaszkę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narządy chronione przez klatkę piersiową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17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na schemacie, rysunku i modelu elementy szkieletu osiowego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61" w:line="235" w:lineRule="auto"/>
              <w:ind w:right="33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budujące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szkielet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osiowy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49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funkcje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szkieletu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osiowego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21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związek budowy czaszki z pełnionymi przez nią funkcjami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chrząstek</w:t>
            </w:r>
            <w:proofErr w:type="spellEnd"/>
          </w:p>
          <w:p w:rsidR="00490777" w:rsidRPr="00D574B8" w:rsidRDefault="00490777" w:rsidP="00490777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budowie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klatki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piersiowej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porównuje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budowę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poszczególnych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odcinków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kręgosłupa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5" w:lineRule="auto"/>
              <w:ind w:right="48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rozpoznaje elementy budowy mózgoczaszki  i trzewioczaszki</w:t>
            </w:r>
          </w:p>
        </w:tc>
        <w:tc>
          <w:tcPr>
            <w:tcW w:w="3089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6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związek budowy poszczególnych kręgów kręgosłupa   z pełnioną przez nie funkcją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 związek budowy odcinków kręgosłupa z pełnioną przez nie funkcją</w:t>
            </w:r>
          </w:p>
        </w:tc>
      </w:tr>
      <w:tr w:rsidR="00490777" w:rsidRPr="00294EF0" w:rsidTr="00490777">
        <w:trPr>
          <w:trHeight w:val="1404"/>
        </w:trPr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elementy budowy szkieletu kończyn oraz ich obręczy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1" w:line="235" w:lineRule="auto"/>
              <w:ind w:right="24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na modelu   lub schemacie kości kończyny górnej i  kończyny dolnej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35" w:lineRule="auto"/>
              <w:ind w:right="1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rodzaje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połączeń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budowę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stawu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rozpoznaje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rodzaje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stawów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2" w:line="235" w:lineRule="auto"/>
              <w:ind w:right="28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staw zawiasowy od stawu kulistego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61" w:line="235" w:lineRule="auto"/>
              <w:ind w:right="30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kości tworzące obręcze barkową i miedniczną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budowę kończyny górnej i dolnej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1" w:line="235" w:lineRule="auto"/>
              <w:ind w:right="2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połączenia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1" w:line="235" w:lineRule="auto"/>
              <w:ind w:right="27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związek budowy stawu                                        z zakresem ruchu kończyny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  związek budowy szkieletu kończy z funkcjami kończyn górnej i dolnej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 związek budowy szkieletu obręczy kończyn z ich funkcjami</w:t>
            </w:r>
          </w:p>
        </w:tc>
        <w:tc>
          <w:tcPr>
            <w:tcW w:w="3089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1" w:line="235" w:lineRule="auto"/>
              <w:ind w:right="34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charakteryzuje funkcje kończyn górnej i dolnej oraz  wykazuje  związek z funkcjonowaniem człowieka w środowisku</w:t>
            </w:r>
          </w:p>
        </w:tc>
      </w:tr>
      <w:tr w:rsidR="00490777" w:rsidRPr="00294EF0" w:rsidTr="00490777">
        <w:trPr>
          <w:trHeight w:val="1130"/>
        </w:trPr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budowę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cechy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fizyczne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2" w:line="235" w:lineRule="auto"/>
              <w:ind w:right="5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wskazuje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miejsce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występowania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szpiku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kostnego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75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składniki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chemiczne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na podstawie ilustracji doświadczenie wykazujące skład chemiczny kości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z pomocą nauczyciela doświadczenie wykazujące skład chemiczny kości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35" w:lineRule="auto"/>
              <w:ind w:right="33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znaczenie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składników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chemicznych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kości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szpiku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kostnego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przygotowane doświadczenie wykazujące skład chemiczny kości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35" w:lineRule="auto"/>
              <w:ind w:right="14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na przykładzie cechy fizyczne kości</w:t>
            </w:r>
          </w:p>
        </w:tc>
        <w:tc>
          <w:tcPr>
            <w:tcW w:w="3089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planuje i samodzielnie wykonuje doświadczenie wykazujące skład chemiczny kości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20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wyszukuje odpowiednie informacje i przeprowadza doświadczenie ilustrujące wytrzymałość kości na złamanie</w:t>
            </w:r>
          </w:p>
        </w:tc>
      </w:tr>
      <w:tr w:rsidR="00490777" w:rsidRPr="00294EF0" w:rsidTr="00490777">
        <w:trPr>
          <w:trHeight w:val="1408"/>
        </w:trPr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1" w:line="235" w:lineRule="auto"/>
              <w:ind w:right="3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rodzaje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tkanki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mięśniowej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 położenie tkanek mięśniowej gładkiej i poprzecznie prążkowanej szkieletowej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61" w:line="235" w:lineRule="auto"/>
              <w:ind w:right="14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określa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funkcje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wskazanych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mięśni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szkieletowych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65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cechy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tkanki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mięśniowej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53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pomocą nauczyciela wskazuje na ilustracji najważniejsze mięśnie szkieletowe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61" w:line="235" w:lineRule="auto"/>
              <w:ind w:right="51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rozpoznaje mięśnie szkieletowe wskazane na ilustracji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czynności mięśni wskazanych na schemacie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1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antagonistyczne działanie mięśni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warunki prawidłowej pracy mięśni</w:t>
            </w:r>
          </w:p>
        </w:tc>
        <w:tc>
          <w:tcPr>
            <w:tcW w:w="3088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61" w:line="235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określa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warunki</w:t>
            </w:r>
            <w:proofErr w:type="spellEnd"/>
            <w:r w:rsidRPr="00D574B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prawidłowej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mięśni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charakteryzuje budowę i funkcje mięśni gładkich i poprzecznie prążkowanych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przedstawia negatywny wpływ środków dopingujących na zdrowie człowieka</w:t>
            </w:r>
          </w:p>
        </w:tc>
        <w:tc>
          <w:tcPr>
            <w:tcW w:w="3089" w:type="dxa"/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61" w:line="235" w:lineRule="auto"/>
              <w:ind w:right="35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przykładzie własnego organizmu analizuje współdziałanie mięśni, ścięgien, kości i stawów w wykonywaniu ruchów</w:t>
            </w:r>
          </w:p>
        </w:tc>
      </w:tr>
      <w:tr w:rsidR="00490777" w:rsidRPr="00294EF0" w:rsidTr="00490777">
        <w:trPr>
          <w:trHeight w:val="1767"/>
        </w:trPr>
        <w:tc>
          <w:tcPr>
            <w:tcW w:w="3088" w:type="dxa"/>
            <w:tcBorders>
              <w:bottom w:val="single" w:sz="6" w:space="0" w:color="BCBEC0"/>
            </w:tcBorders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before="61" w:line="235" w:lineRule="auto"/>
              <w:ind w:right="5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naturalne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krzywizny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kręgosłupa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przyczyny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powstawania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wad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postawy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21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choroby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aparatu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ruchu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6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wskazuje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ślad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stopy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płaskostopiem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przedstawione</w:t>
            </w:r>
            <w:proofErr w:type="spellEnd"/>
          </w:p>
          <w:p w:rsidR="00490777" w:rsidRPr="00D574B8" w:rsidRDefault="00490777" w:rsidP="00490777">
            <w:pPr>
              <w:pStyle w:val="TableParagraph"/>
              <w:spacing w:line="206" w:lineRule="exact"/>
              <w:ind w:left="218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ilustracji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wady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podstawy</w:t>
            </w:r>
            <w:proofErr w:type="spellEnd"/>
          </w:p>
        </w:tc>
        <w:tc>
          <w:tcPr>
            <w:tcW w:w="3088" w:type="dxa"/>
            <w:tcBorders>
              <w:bottom w:val="single" w:sz="6" w:space="0" w:color="BCBEC0"/>
            </w:tcBorders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21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rozpoznaje przedstawione na ilustracji wady postawy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urazy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kończyn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3" w:line="235" w:lineRule="auto"/>
              <w:ind w:right="29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zasady udzielania pierwszej pomocy w przypadku urazów kończyn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1" w:line="235" w:lineRule="auto"/>
              <w:ind w:right="2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przyczyny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chorób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aparatu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ruchu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wady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budowy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stóp</w:t>
            </w:r>
            <w:proofErr w:type="spellEnd"/>
          </w:p>
        </w:tc>
        <w:tc>
          <w:tcPr>
            <w:tcW w:w="3088" w:type="dxa"/>
            <w:tcBorders>
              <w:bottom w:val="single" w:sz="6" w:space="0" w:color="BCBEC0"/>
            </w:tcBorders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61" w:line="235" w:lineRule="auto"/>
              <w:ind w:right="5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rozpoznaje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naturalne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krzywizny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kręgosłupa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przyczyny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powstawania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wad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postawy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11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charakteryzuje zmiany zachodzące wraz z wiekiem w układzie kostnym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10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określa czynniki wpływające na prawidłowy rozwój muskulatury ciała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20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przyczyny                       i skutki osteoporozy</w:t>
            </w:r>
          </w:p>
        </w:tc>
        <w:tc>
          <w:tcPr>
            <w:tcW w:w="3088" w:type="dxa"/>
            <w:tcBorders>
              <w:bottom w:val="single" w:sz="6" w:space="0" w:color="BCBEC0"/>
            </w:tcBorders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wyszukuje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dotyczące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zapobiegania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płaskostopiu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line="235" w:lineRule="auto"/>
              <w:ind w:right="45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konieczność stosowania rehabilitacji  po przebytych urazach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line="235" w:lineRule="auto"/>
              <w:ind w:right="55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planuje i demonstruje czynności udzielania pierwszej pomocy</w:t>
            </w:r>
          </w:p>
          <w:p w:rsidR="00490777" w:rsidRPr="00D574B8" w:rsidRDefault="00490777" w:rsidP="00490777">
            <w:pPr>
              <w:pStyle w:val="TableParagraph"/>
              <w:spacing w:line="235" w:lineRule="auto"/>
              <w:ind w:left="220" w:right="57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przypadku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urazów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kończyn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line="235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analizuje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przyczyny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urazów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ścięgien</w:t>
            </w:r>
            <w:proofErr w:type="spellEnd"/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line="235" w:lineRule="auto"/>
              <w:ind w:right="36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przewiduje skutki przyjmowania nieprawidłowej postawy ciała</w:t>
            </w:r>
          </w:p>
        </w:tc>
        <w:tc>
          <w:tcPr>
            <w:tcW w:w="3089" w:type="dxa"/>
            <w:tcBorders>
              <w:bottom w:val="single" w:sz="6" w:space="0" w:color="BCBEC0"/>
            </w:tcBorders>
            <w:shd w:val="clear" w:color="auto" w:fill="auto"/>
          </w:tcPr>
          <w:p w:rsidR="00490777" w:rsidRPr="00D574B8" w:rsidRDefault="00490777" w:rsidP="00490777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32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wyszukuje i prezentuje ćwiczenia zapobiegające deformacjom kręgosłupa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34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wyszukuje i prezentuje ćwiczenia rehabilitacyjne likwidujące płaskostopie</w:t>
            </w:r>
          </w:p>
          <w:p w:rsidR="00490777" w:rsidRPr="00D574B8" w:rsidRDefault="00490777" w:rsidP="00490777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4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uzasadnia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konieczność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regularnych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ćwiczeń</w:t>
            </w:r>
            <w:proofErr w:type="spellEnd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4B8">
              <w:rPr>
                <w:rFonts w:ascii="Times New Roman" w:hAnsi="Times New Roman" w:cs="Times New Roman"/>
                <w:sz w:val="16"/>
                <w:szCs w:val="16"/>
              </w:rPr>
              <w:t>gimnastycznych</w:t>
            </w:r>
            <w:proofErr w:type="spellEnd"/>
          </w:p>
          <w:p w:rsidR="00490777" w:rsidRPr="00D574B8" w:rsidRDefault="00490777" w:rsidP="00490777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574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dla prawidłowego funkcjonowania aparatu ruchu</w:t>
            </w:r>
          </w:p>
          <w:p w:rsidR="00490777" w:rsidRPr="00D574B8" w:rsidRDefault="00490777" w:rsidP="00490777">
            <w:pPr>
              <w:pStyle w:val="TableParagraph"/>
              <w:spacing w:line="235" w:lineRule="auto"/>
              <w:ind w:left="0" w:right="393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3256DC" w:rsidRPr="00C42E50" w:rsidRDefault="0007331E">
      <w:pPr>
        <w:rPr>
          <w:b/>
        </w:rPr>
      </w:pPr>
      <w:r w:rsidRPr="00C42E50">
        <w:rPr>
          <w:b/>
        </w:rPr>
        <w:t>Układ ruchu:</w:t>
      </w:r>
    </w:p>
    <w:p w:rsidR="00490777" w:rsidRDefault="00490777">
      <w:r>
        <w:t>Uczeń:</w:t>
      </w:r>
    </w:p>
    <w:tbl>
      <w:tblPr>
        <w:tblStyle w:val="TableNormal"/>
        <w:tblpPr w:leftFromText="141" w:rightFromText="141" w:vertAnchor="page" w:horzAnchor="margin" w:tblpXSpec="center" w:tblpY="544"/>
        <w:tblW w:w="1517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3035"/>
        <w:gridCol w:w="3035"/>
        <w:gridCol w:w="3035"/>
        <w:gridCol w:w="3035"/>
        <w:gridCol w:w="3036"/>
      </w:tblGrid>
      <w:tr w:rsidR="00490777" w:rsidRPr="00294EF0" w:rsidTr="00490777">
        <w:trPr>
          <w:trHeight w:val="268"/>
        </w:trPr>
        <w:tc>
          <w:tcPr>
            <w:tcW w:w="12140" w:type="dxa"/>
            <w:gridSpan w:val="4"/>
            <w:shd w:val="clear" w:color="auto" w:fill="auto"/>
          </w:tcPr>
          <w:p w:rsidR="00490777" w:rsidRPr="00C42E50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42E5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Układ</w:t>
            </w:r>
            <w:proofErr w:type="spellEnd"/>
            <w:r w:rsidRPr="00C42E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b/>
                <w:sz w:val="16"/>
                <w:szCs w:val="16"/>
              </w:rPr>
              <w:t>pokarmowy</w:t>
            </w:r>
            <w:proofErr w:type="spellEnd"/>
          </w:p>
          <w:p w:rsidR="00490777" w:rsidRPr="005E0AF6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36" w:type="dxa"/>
            <w:shd w:val="clear" w:color="auto" w:fill="auto"/>
          </w:tcPr>
          <w:p w:rsidR="00490777" w:rsidRPr="005E0AF6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777" w:rsidRPr="00294EF0" w:rsidTr="00490777">
        <w:trPr>
          <w:trHeight w:val="268"/>
        </w:trPr>
        <w:tc>
          <w:tcPr>
            <w:tcW w:w="3035" w:type="dxa"/>
            <w:shd w:val="clear" w:color="auto" w:fill="auto"/>
          </w:tcPr>
          <w:p w:rsidR="00490777" w:rsidRPr="00490777" w:rsidRDefault="00490777" w:rsidP="00490777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dopuszczając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545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dostateczn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84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dobr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a: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ardzo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dobr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a:</w:t>
            </w:r>
          </w:p>
        </w:tc>
        <w:tc>
          <w:tcPr>
            <w:tcW w:w="3036" w:type="dxa"/>
            <w:shd w:val="clear" w:color="auto" w:fill="auto"/>
          </w:tcPr>
          <w:p w:rsidR="00490777" w:rsidRPr="005E0AF6" w:rsidRDefault="00490777" w:rsidP="00490777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celując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90777" w:rsidRPr="00294EF0" w:rsidTr="00490777">
        <w:trPr>
          <w:trHeight w:val="1545"/>
        </w:trPr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9" w:line="235" w:lineRule="auto"/>
              <w:ind w:right="8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przykłady witam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rozpuszczalnyc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 wodzie</w:t>
            </w:r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tłuszczach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3" w:line="235" w:lineRule="auto"/>
              <w:ind w:right="49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przykład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jednej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awitaminozy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najważniejsze pierwiastki budujące ciała organizmów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7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dwóch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wybranych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makroelementów</w:t>
            </w:r>
            <w:proofErr w:type="spellEnd"/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organizmie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człowieka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2" w:line="235" w:lineRule="auto"/>
              <w:ind w:right="5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trzy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makroelementy</w:t>
            </w:r>
            <w:proofErr w:type="spellEnd"/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mikroelementy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3" w:line="235" w:lineRule="auto"/>
              <w:ind w:right="14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z pomocą nauczyciela przebieg doświadczenia dotyczącego wykrywania witaminy C</w:t>
            </w:r>
          </w:p>
        </w:tc>
        <w:tc>
          <w:tcPr>
            <w:tcW w:w="3035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witaminy rozpuszczalne w wodzie i w tłuszczach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skutki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niedoboru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witamin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6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wskazuje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organizmie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7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omawia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znaczenie </w:t>
            </w: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makroelementów i mikroelementów</w:t>
            </w:r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organizmie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człowieka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na schemacie przebieg doświadczenia dotyczącego wykrywania witaminy C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rodzaje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witamin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10" w:line="223" w:lineRule="auto"/>
              <w:ind w:right="5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przedstawia rolę i skutki niedoboru witamin: A, C, B</w:t>
            </w:r>
            <w:r w:rsidRPr="00490777">
              <w:rPr>
                <w:rFonts w:ascii="Times New Roman" w:hAnsi="Times New Roman" w:cs="Times New Roman"/>
                <w:position w:val="-3"/>
                <w:sz w:val="16"/>
                <w:szCs w:val="16"/>
                <w:lang w:val="pl-PL"/>
              </w:rPr>
              <w:t>6</w:t>
            </w: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B</w:t>
            </w:r>
            <w:r w:rsidRPr="00490777">
              <w:rPr>
                <w:rFonts w:ascii="Times New Roman" w:hAnsi="Times New Roman" w:cs="Times New Roman"/>
                <w:position w:val="-3"/>
                <w:sz w:val="16"/>
                <w:szCs w:val="16"/>
                <w:lang w:val="pl-PL"/>
              </w:rPr>
              <w:t>12</w:t>
            </w: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B</w:t>
            </w:r>
            <w:r w:rsidRPr="00490777">
              <w:rPr>
                <w:rFonts w:ascii="Times New Roman" w:hAnsi="Times New Roman" w:cs="Times New Roman"/>
                <w:position w:val="-3"/>
                <w:sz w:val="16"/>
                <w:szCs w:val="16"/>
                <w:lang w:val="pl-PL"/>
              </w:rPr>
              <w:t>9</w:t>
            </w: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490777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176" w:lineRule="exact"/>
              <w:ind w:left="2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skutki</w:t>
            </w:r>
            <w:proofErr w:type="spellEnd"/>
          </w:p>
          <w:p w:rsidR="00490777" w:rsidRPr="00490777" w:rsidRDefault="00490777" w:rsidP="00490777">
            <w:pPr>
              <w:pStyle w:val="TableParagraph"/>
              <w:spacing w:before="3" w:line="235" w:lineRule="auto"/>
              <w:ind w:right="273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niedoboru składników mineralnych: Mg, Fe, Ca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left="221" w:right="1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określa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skutki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niewłaściwej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suplementacji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witamin</w:t>
            </w:r>
            <w:proofErr w:type="spellEnd"/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składników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mineralnych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3035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61" w:line="235" w:lineRule="auto"/>
              <w:ind w:right="17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skutki niedoboru witamin, makroelementów i mikroelementów</w:t>
            </w:r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organizmie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przewiduje skutki niedoboru wody w organizmie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1" w:line="235" w:lineRule="auto"/>
              <w:ind w:right="29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samodzielnie wykonuje doświadczenie dotyczące witaminy C</w:t>
            </w:r>
          </w:p>
        </w:tc>
        <w:tc>
          <w:tcPr>
            <w:tcW w:w="3036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45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wyszukuje informacje dotyczące roli błonnika w prawidłowym</w:t>
            </w:r>
          </w:p>
          <w:p w:rsidR="00490777" w:rsidRPr="005E0AF6" w:rsidRDefault="00490777" w:rsidP="00490777">
            <w:pPr>
              <w:pStyle w:val="TableParagraph"/>
              <w:spacing w:line="235" w:lineRule="auto"/>
              <w:ind w:right="192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funkcjonowaniu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przewodu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pokarmowego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wyszukuje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odpowiednie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planuje</w:t>
            </w:r>
            <w:proofErr w:type="spellEnd"/>
          </w:p>
          <w:p w:rsidR="00490777" w:rsidRPr="00490777" w:rsidRDefault="00490777" w:rsidP="00490777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wykonuje doświadczenie dotyczące witaminy C</w:t>
            </w:r>
          </w:p>
        </w:tc>
      </w:tr>
      <w:tr w:rsidR="00490777" w:rsidRPr="00294EF0" w:rsidTr="00490777">
        <w:trPr>
          <w:trHeight w:val="1825"/>
        </w:trPr>
        <w:tc>
          <w:tcPr>
            <w:tcW w:w="3035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trawienie pokarmów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3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rodzaje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zębów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człowieka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odcinki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przewodu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pokarmowego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człowieka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12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poszczególnych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rodzajów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zębów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odcinki przewodu pokarmowego na planszy lub modelu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rozpoznaje wątrobę i trzustkę na schemacie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2" w:line="235" w:lineRule="auto"/>
              <w:ind w:right="6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lokalizuje położenie wątroby i trzustki we własnym ciele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7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samodzielnie omawia przebieg doświadczenia badającego wpływ substancji zawartych w ślinie na trawienie skrobi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29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rozpoznaje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poszczególne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rodzaje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zębów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człowieka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wykazuje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rolę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zębów</w:t>
            </w:r>
            <w:proofErr w:type="spellEnd"/>
          </w:p>
          <w:p w:rsidR="00490777" w:rsidRPr="005E0AF6" w:rsidRDefault="00490777" w:rsidP="00490777">
            <w:pPr>
              <w:pStyle w:val="TableParagraph"/>
              <w:spacing w:before="3" w:line="235" w:lineRule="auto"/>
              <w:ind w:right="29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mechanicznej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obróbce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pokarmu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funkcje poszczególnych odcinków przewodu pokarmowego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" w:line="235" w:lineRule="auto"/>
              <w:ind w:right="12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lokalizuje odcinki przewodu pokarmowego i wskazuje odpowiednie miejsca</w:t>
            </w:r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powierzchni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swojego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ciała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charakteryzuje funkcje wątroby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trzustki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21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przeprowadza z pomocą nauczyciela doświadczenie badające wpływ substancji zawartych w ślinie</w:t>
            </w:r>
          </w:p>
          <w:p w:rsidR="00490777" w:rsidRPr="005E0AF6" w:rsidRDefault="00490777" w:rsidP="00490777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trawienie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skrobi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znaczenie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procesu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trawienia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6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etapy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trawienia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pokarmów</w:t>
            </w:r>
            <w:proofErr w:type="spellEnd"/>
          </w:p>
          <w:p w:rsidR="00490777" w:rsidRPr="005E0AF6" w:rsidRDefault="00490777" w:rsidP="00490777">
            <w:pPr>
              <w:pStyle w:val="TableParagraph"/>
              <w:spacing w:line="235" w:lineRule="auto"/>
              <w:ind w:righ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poszczególnych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odcinkach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przewodu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pokarmowego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analizuje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miejsca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wchłaniania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strawionego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pokarmu</w:t>
            </w:r>
            <w:proofErr w:type="spellEnd"/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wody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3036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wyszukuje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odpowiednie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informacje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planuje</w:t>
            </w:r>
            <w:proofErr w:type="spellEnd"/>
          </w:p>
          <w:p w:rsidR="00490777" w:rsidRPr="00490777" w:rsidRDefault="00490777" w:rsidP="00490777">
            <w:pPr>
              <w:pStyle w:val="TableParagraph"/>
              <w:spacing w:line="235" w:lineRule="auto"/>
              <w:ind w:right="108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przeprowadza doświadczenie badające wpływ substancji zawartych w ślinie na trawienie skrobi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uzasadnia konieczność stosowania zróżnicowanej diety dostosowanej</w:t>
            </w:r>
          </w:p>
          <w:p w:rsidR="00490777" w:rsidRPr="005E0AF6" w:rsidRDefault="00490777" w:rsidP="00490777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potrzeb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organizmu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3" w:line="235" w:lineRule="auto"/>
              <w:ind w:right="49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uzasadnia konieczność dbałości o zęby</w:t>
            </w:r>
          </w:p>
        </w:tc>
      </w:tr>
      <w:tr w:rsidR="00490777" w:rsidRPr="00294EF0" w:rsidTr="00490777">
        <w:trPr>
          <w:trHeight w:val="1339"/>
        </w:trPr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określa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zasady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zdrowego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żywienia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line="235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przykłady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chorób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układu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pokarmowego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line="235" w:lineRule="auto"/>
              <w:ind w:right="23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zasady profilaktyki chorób układu pokarmowego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line="235" w:lineRule="auto"/>
              <w:ind w:right="33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według podanego wzoru oblicza indeks masy ciała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line="235" w:lineRule="auto"/>
              <w:ind w:right="6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przyczyny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próchnicy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zębów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8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grupy pokarmów w piramidzie zdrowego żywienia i aktywności fizycznej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na zależność diety od zmiennych warunków zewnętrznych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6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układa jadłospis w zależności od zmiennych warunków zewnętrznych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choroby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układu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pokarmowego</w:t>
            </w:r>
            <w:proofErr w:type="spellEnd"/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8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indeks masy ciała swój i kolegów, wykazuje prawidłowości             i odchylenia od normy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zasady udzielania pierwszej pomocy w przypadku zakrztuszenia</w:t>
            </w:r>
          </w:p>
        </w:tc>
        <w:tc>
          <w:tcPr>
            <w:tcW w:w="3035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 znaczenie pojęcia </w:t>
            </w:r>
            <w:r w:rsidRPr="00490777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wartość energetyczna pokarmu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line="235" w:lineRule="auto"/>
              <w:ind w:right="16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 zależność między dietą a czynnikami, które</w:t>
            </w:r>
          </w:p>
          <w:p w:rsidR="00490777" w:rsidRPr="005E0AF6" w:rsidRDefault="00490777" w:rsidP="00490777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ją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warunkują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3" w:line="235" w:lineRule="auto"/>
              <w:ind w:right="41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przewiduje skutki złego odżywiania się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wykazuje, że WZW A, WZW B i WZW C</w:t>
            </w:r>
          </w:p>
          <w:p w:rsidR="00490777" w:rsidRPr="00490777" w:rsidRDefault="00490777" w:rsidP="00490777">
            <w:pPr>
              <w:pStyle w:val="TableParagraph"/>
              <w:spacing w:before="2" w:line="235" w:lineRule="auto"/>
              <w:ind w:left="220" w:right="265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są chorobami związanymi z higieną układu pokarmowego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line="235" w:lineRule="auto"/>
              <w:ind w:right="7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zasady profilaktyki choroby wrzodowej żołądka i dwunastnicy, zatrucia pokarmowego i raka jelita grubego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line="235" w:lineRule="auto"/>
              <w:ind w:right="13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indeks masy ciała w zależności od stosowanej diety</w:t>
            </w:r>
          </w:p>
        </w:tc>
        <w:tc>
          <w:tcPr>
            <w:tcW w:w="3035" w:type="dxa"/>
            <w:shd w:val="clear" w:color="auto" w:fill="auto"/>
          </w:tcPr>
          <w:p w:rsidR="00490777" w:rsidRPr="005E0AF6" w:rsidRDefault="00490777" w:rsidP="00C42E5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before="61" w:line="235" w:lineRule="auto"/>
              <w:ind w:right="22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 zależność między higieną odżywiania się  a chorobami układu pokarmowego</w:t>
            </w:r>
          </w:p>
          <w:p w:rsidR="00490777" w:rsidRPr="00490777" w:rsidRDefault="00490777" w:rsidP="00C42E5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czynności udzielania pierwszej pomocy w przypadku zakrztuszenia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35" w:lineRule="auto"/>
              <w:ind w:righ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wskazuje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zasady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profilaktyki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próchnicy</w:t>
            </w:r>
            <w:proofErr w:type="spellEnd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AF6">
              <w:rPr>
                <w:rFonts w:ascii="Times New Roman" w:hAnsi="Times New Roman" w:cs="Times New Roman"/>
                <w:sz w:val="16"/>
                <w:szCs w:val="16"/>
              </w:rPr>
              <w:t>zębów</w:t>
            </w:r>
            <w:proofErr w:type="spellEnd"/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35" w:lineRule="auto"/>
              <w:ind w:right="53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należy stosować dietę</w:t>
            </w:r>
          </w:p>
          <w:p w:rsidR="00490777" w:rsidRPr="005E0AF6" w:rsidRDefault="00490777" w:rsidP="00490777">
            <w:pPr>
              <w:pStyle w:val="TableParagraph"/>
              <w:spacing w:line="235" w:lineRule="auto"/>
              <w:ind w:right="4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</w:t>
            </w: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zróżnicowaną i dostosowaną do  potrzeb  organizmu (wiek, stan zdrowia, tryb życia, aktywność fizyczna, pora roku)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układa odpowiednią dietę dla uczniów z nadwagą i niedowagą</w:t>
            </w:r>
          </w:p>
        </w:tc>
        <w:tc>
          <w:tcPr>
            <w:tcW w:w="3036" w:type="dxa"/>
            <w:shd w:val="clear" w:color="auto" w:fill="auto"/>
          </w:tcPr>
          <w:p w:rsidR="00490777" w:rsidRPr="00490777" w:rsidRDefault="00490777" w:rsidP="00C42E50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61" w:line="235" w:lineRule="auto"/>
              <w:ind w:right="7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9077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przygotowuje i prezentuje wystąpienie w dowolnej formie na temat chorób związanych z zaburzeniami łaknienia i przemiany materii</w:t>
            </w:r>
          </w:p>
          <w:p w:rsidR="00490777" w:rsidRPr="005E0AF6" w:rsidRDefault="00490777" w:rsidP="00C42E50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5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uzasadnia konieczność</w:t>
            </w:r>
            <w:r w:rsidRPr="005E0AF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ń przesiewowych </w:t>
            </w:r>
            <w:r w:rsidRPr="005E0AF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celu wykrywania wczesnych stadiów raka jelita grubego</w:t>
            </w:r>
          </w:p>
        </w:tc>
      </w:tr>
    </w:tbl>
    <w:p w:rsidR="0007331E" w:rsidRDefault="0007331E"/>
    <w:p w:rsidR="003256DC" w:rsidRDefault="003256DC"/>
    <w:p w:rsidR="00490777" w:rsidRDefault="00490777"/>
    <w:p w:rsidR="00490777" w:rsidRPr="00C42E50" w:rsidRDefault="00D574B8">
      <w:pPr>
        <w:rPr>
          <w:b/>
        </w:rPr>
      </w:pPr>
      <w:r w:rsidRPr="00C42E50">
        <w:rPr>
          <w:b/>
        </w:rPr>
        <w:lastRenderedPageBreak/>
        <w:t>Układ krwionośny:</w:t>
      </w:r>
    </w:p>
    <w:p w:rsidR="00D574B8" w:rsidRDefault="00D574B8">
      <w:r>
        <w:t>Uczeń:</w:t>
      </w:r>
    </w:p>
    <w:p w:rsidR="00490777" w:rsidRDefault="00490777"/>
    <w:tbl>
      <w:tblPr>
        <w:tblStyle w:val="TableNormal"/>
        <w:tblW w:w="15168" w:type="dxa"/>
        <w:tblInd w:w="-56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3033"/>
        <w:gridCol w:w="3034"/>
        <w:gridCol w:w="3033"/>
        <w:gridCol w:w="3034"/>
        <w:gridCol w:w="3034"/>
      </w:tblGrid>
      <w:tr w:rsidR="00D574B8" w:rsidRPr="000F05C8" w:rsidTr="00D574B8">
        <w:trPr>
          <w:trHeight w:val="380"/>
        </w:trPr>
        <w:tc>
          <w:tcPr>
            <w:tcW w:w="3033" w:type="dxa"/>
            <w:tcBorders>
              <w:bottom w:val="single" w:sz="8" w:space="0" w:color="FDB515"/>
            </w:tcBorders>
            <w:shd w:val="clear" w:color="auto" w:fill="auto"/>
          </w:tcPr>
          <w:p w:rsidR="00D574B8" w:rsidRPr="00C42E50" w:rsidRDefault="00D574B8" w:rsidP="008E7552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sz w:val="16"/>
                <w:szCs w:val="16"/>
              </w:rPr>
            </w:pPr>
            <w:proofErr w:type="spellStart"/>
            <w:r w:rsidRPr="00C42E50">
              <w:rPr>
                <w:rFonts w:ascii="Humanst521EU" w:hAnsi="Humanst521EU"/>
                <w:sz w:val="16"/>
                <w:szCs w:val="16"/>
              </w:rPr>
              <w:t>ocena</w:t>
            </w:r>
            <w:proofErr w:type="spellEnd"/>
            <w:r w:rsidRPr="00C42E50">
              <w:rPr>
                <w:rFonts w:ascii="Humanst521EU" w:hAnsi="Humanst521EU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Humanst521EU" w:hAnsi="Humanst521EU"/>
                <w:sz w:val="16"/>
                <w:szCs w:val="16"/>
              </w:rPr>
              <w:t>dopuszczająca</w:t>
            </w:r>
            <w:proofErr w:type="spellEnd"/>
          </w:p>
        </w:tc>
        <w:tc>
          <w:tcPr>
            <w:tcW w:w="3034" w:type="dxa"/>
            <w:tcBorders>
              <w:bottom w:val="single" w:sz="8" w:space="0" w:color="FDB515"/>
            </w:tcBorders>
            <w:shd w:val="clear" w:color="auto" w:fill="auto"/>
          </w:tcPr>
          <w:p w:rsidR="00D574B8" w:rsidRPr="00C42E50" w:rsidRDefault="00D574B8" w:rsidP="008E7552">
            <w:pPr>
              <w:pStyle w:val="TableParagraph"/>
              <w:spacing w:before="87"/>
              <w:ind w:left="418" w:firstLine="0"/>
              <w:rPr>
                <w:rFonts w:ascii="Humanst521EU"/>
                <w:sz w:val="16"/>
                <w:szCs w:val="16"/>
              </w:rPr>
            </w:pPr>
            <w:proofErr w:type="spellStart"/>
            <w:r w:rsidRPr="00C42E50">
              <w:rPr>
                <w:rFonts w:ascii="Humanst521EU"/>
                <w:sz w:val="16"/>
                <w:szCs w:val="16"/>
              </w:rPr>
              <w:t>ocena</w:t>
            </w:r>
            <w:proofErr w:type="spellEnd"/>
            <w:r w:rsidRPr="00C42E50">
              <w:rPr>
                <w:rFonts w:ascii="Humanst521EU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Humanst521EU"/>
                <w:sz w:val="16"/>
                <w:szCs w:val="16"/>
              </w:rPr>
              <w:t>dostateczna</w:t>
            </w:r>
            <w:proofErr w:type="spellEnd"/>
          </w:p>
        </w:tc>
        <w:tc>
          <w:tcPr>
            <w:tcW w:w="3033" w:type="dxa"/>
            <w:tcBorders>
              <w:bottom w:val="single" w:sz="8" w:space="0" w:color="FDB515"/>
            </w:tcBorders>
            <w:shd w:val="clear" w:color="auto" w:fill="auto"/>
          </w:tcPr>
          <w:p w:rsidR="00D574B8" w:rsidRPr="00C42E50" w:rsidRDefault="00D574B8" w:rsidP="008E7552">
            <w:pPr>
              <w:pStyle w:val="TableParagraph"/>
              <w:spacing w:before="87"/>
              <w:ind w:left="656" w:firstLine="0"/>
              <w:rPr>
                <w:rFonts w:ascii="Humanst521EU"/>
                <w:sz w:val="16"/>
                <w:szCs w:val="16"/>
              </w:rPr>
            </w:pPr>
            <w:proofErr w:type="spellStart"/>
            <w:r w:rsidRPr="00C42E50">
              <w:rPr>
                <w:rFonts w:ascii="Humanst521EU"/>
                <w:sz w:val="16"/>
                <w:szCs w:val="16"/>
              </w:rPr>
              <w:t>ocena</w:t>
            </w:r>
            <w:proofErr w:type="spellEnd"/>
            <w:r w:rsidRPr="00C42E50">
              <w:rPr>
                <w:rFonts w:ascii="Humanst521EU"/>
                <w:sz w:val="16"/>
                <w:szCs w:val="16"/>
              </w:rPr>
              <w:t xml:space="preserve"> dobra</w:t>
            </w:r>
          </w:p>
        </w:tc>
        <w:tc>
          <w:tcPr>
            <w:tcW w:w="3034" w:type="dxa"/>
            <w:tcBorders>
              <w:bottom w:val="single" w:sz="8" w:space="0" w:color="FDB515"/>
            </w:tcBorders>
            <w:shd w:val="clear" w:color="auto" w:fill="auto"/>
          </w:tcPr>
          <w:p w:rsidR="00D574B8" w:rsidRPr="00C42E50" w:rsidRDefault="00D574B8" w:rsidP="008E7552">
            <w:pPr>
              <w:pStyle w:val="TableParagraph"/>
              <w:spacing w:before="87"/>
              <w:ind w:left="365" w:firstLine="0"/>
              <w:rPr>
                <w:rFonts w:ascii="Humanst521EU"/>
                <w:sz w:val="16"/>
                <w:szCs w:val="16"/>
              </w:rPr>
            </w:pPr>
            <w:proofErr w:type="spellStart"/>
            <w:r w:rsidRPr="00C42E50">
              <w:rPr>
                <w:rFonts w:ascii="Humanst521EU"/>
                <w:sz w:val="16"/>
                <w:szCs w:val="16"/>
              </w:rPr>
              <w:t>ocena</w:t>
            </w:r>
            <w:proofErr w:type="spellEnd"/>
            <w:r w:rsidRPr="00C42E50">
              <w:rPr>
                <w:rFonts w:ascii="Humanst521EU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Humanst521EU"/>
                <w:sz w:val="16"/>
                <w:szCs w:val="16"/>
              </w:rPr>
              <w:t>bardzo</w:t>
            </w:r>
            <w:proofErr w:type="spellEnd"/>
            <w:r w:rsidRPr="00C42E50">
              <w:rPr>
                <w:rFonts w:ascii="Humanst521EU"/>
                <w:sz w:val="16"/>
                <w:szCs w:val="16"/>
              </w:rPr>
              <w:t xml:space="preserve"> dobra</w:t>
            </w:r>
          </w:p>
        </w:tc>
        <w:tc>
          <w:tcPr>
            <w:tcW w:w="3034" w:type="dxa"/>
            <w:tcBorders>
              <w:bottom w:val="single" w:sz="8" w:space="0" w:color="FDB515"/>
            </w:tcBorders>
            <w:shd w:val="clear" w:color="auto" w:fill="auto"/>
          </w:tcPr>
          <w:p w:rsidR="00D574B8" w:rsidRPr="00C42E50" w:rsidRDefault="00D574B8" w:rsidP="008E7552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sz w:val="16"/>
                <w:szCs w:val="16"/>
              </w:rPr>
            </w:pPr>
            <w:proofErr w:type="spellStart"/>
            <w:r w:rsidRPr="00C42E50">
              <w:rPr>
                <w:rFonts w:ascii="Humanst521EU" w:hAnsi="Humanst521EU"/>
                <w:sz w:val="16"/>
                <w:szCs w:val="16"/>
              </w:rPr>
              <w:t>ocena</w:t>
            </w:r>
            <w:proofErr w:type="spellEnd"/>
            <w:r w:rsidRPr="00C42E50">
              <w:rPr>
                <w:rFonts w:ascii="Humanst521EU" w:hAnsi="Humanst521EU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Humanst521EU" w:hAnsi="Humanst521EU"/>
                <w:sz w:val="16"/>
                <w:szCs w:val="16"/>
              </w:rPr>
              <w:t>celująca</w:t>
            </w:r>
            <w:proofErr w:type="spellEnd"/>
          </w:p>
        </w:tc>
      </w:tr>
      <w:tr w:rsidR="00D574B8" w:rsidRPr="000F05C8" w:rsidTr="00D574B8">
        <w:trPr>
          <w:trHeight w:val="1760"/>
        </w:trPr>
        <w:tc>
          <w:tcPr>
            <w:tcW w:w="3033" w:type="dxa"/>
            <w:tcBorders>
              <w:top w:val="single" w:sz="8" w:space="0" w:color="FDB515"/>
            </w:tcBorders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podaje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nazwy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elementów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morfotycznych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wymienia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grupy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wymienia składniki biorące udział w krzepnięciu krwi</w:t>
            </w:r>
          </w:p>
        </w:tc>
        <w:tc>
          <w:tcPr>
            <w:tcW w:w="3034" w:type="dxa"/>
            <w:tcBorders>
              <w:top w:val="single" w:sz="8" w:space="0" w:color="FDB515"/>
            </w:tcBorders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57" w:line="206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omawia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funkcje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wymienia grupy krwi i wyjaśnia, co stanowi</w:t>
            </w:r>
            <w:r w:rsidRPr="00C42E50">
              <w:rPr>
                <w:sz w:val="16"/>
                <w:szCs w:val="16"/>
                <w:lang w:val="pl-PL"/>
              </w:rPr>
              <w:t xml:space="preserve"> </w:t>
            </w:r>
            <w:r w:rsidRPr="00C42E50">
              <w:rPr>
                <w:sz w:val="16"/>
                <w:szCs w:val="16"/>
                <w:lang w:val="pl-PL"/>
              </w:rPr>
              <w:t>podstawę</w:t>
            </w:r>
            <w:r w:rsidRPr="00C42E50">
              <w:rPr>
                <w:sz w:val="16"/>
                <w:szCs w:val="16"/>
                <w:lang w:val="pl-PL"/>
              </w:rPr>
              <w:t xml:space="preserve"> </w:t>
            </w:r>
            <w:r w:rsidRPr="00C42E50">
              <w:rPr>
                <w:sz w:val="16"/>
                <w:szCs w:val="16"/>
                <w:lang w:val="pl-PL"/>
              </w:rPr>
              <w:t xml:space="preserve"> ich wyodrębnienia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wyjaśnia, co to jest konflikt serologiczny</w:t>
            </w:r>
          </w:p>
        </w:tc>
        <w:tc>
          <w:tcPr>
            <w:tcW w:w="3033" w:type="dxa"/>
            <w:tcBorders>
              <w:top w:val="single" w:sz="8" w:space="0" w:color="FDB515"/>
            </w:tcBorders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omawia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znaczenie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charakteryzuje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elementy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morfotyczne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2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omawia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rolę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hemoglobiny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przedstawia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społeczne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znaczenie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krwiodawstwa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184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przewiduje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skutki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konfliktu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serologicznego</w:t>
            </w:r>
            <w:proofErr w:type="spellEnd"/>
          </w:p>
        </w:tc>
        <w:tc>
          <w:tcPr>
            <w:tcW w:w="3034" w:type="dxa"/>
            <w:tcBorders>
              <w:top w:val="single" w:sz="8" w:space="0" w:color="FDB515"/>
            </w:tcBorders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omawia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zasady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transfuzji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638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wyjaśnia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mechanizm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krzepnięcia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595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rozpoznaje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elementy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morfotyczne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  <w:p w:rsidR="00D574B8" w:rsidRPr="00C42E50" w:rsidRDefault="00D574B8" w:rsidP="008E7552">
            <w:pPr>
              <w:pStyle w:val="TableParagraph"/>
              <w:spacing w:line="235" w:lineRule="auto"/>
              <w:ind w:right="330" w:firstLine="0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na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podstawie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obserwacji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mikroskopowej</w:t>
            </w:r>
            <w:proofErr w:type="spellEnd"/>
          </w:p>
        </w:tc>
        <w:tc>
          <w:tcPr>
            <w:tcW w:w="3034" w:type="dxa"/>
            <w:tcBorders>
              <w:top w:val="single" w:sz="8" w:space="0" w:color="FDB515"/>
            </w:tcBorders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uzasadnia potrzebę wykonywania badań zapobiegających konfliktowi serologicznemu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392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analizuje wyniki laboratoryjnego badania krwi</w:t>
            </w:r>
          </w:p>
        </w:tc>
      </w:tr>
      <w:tr w:rsidR="00D574B8" w:rsidRPr="000F05C8" w:rsidTr="00D574B8">
        <w:trPr>
          <w:trHeight w:val="1540"/>
        </w:trPr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wymienia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narządy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układu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krwionośnego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6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z pomocą nauczyciela omawia na podstawie ilustracji mały i duży obieg krwi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omawia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funkcje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wybranego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naczynia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krwionośnego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68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porównuje budowę i funkcje żył, tętnic oraz naczyń włosowatych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342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opisuje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funkcje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zastawek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żylnych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porównuje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krwiobiegi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mały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i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duży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25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opisuje drogę krwi płynącej w małym                         i dużym krwiobiegu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rozpoznaje poszczególne naczynia krwionośne</w:t>
            </w:r>
            <w:r w:rsidRPr="00C42E50">
              <w:rPr>
                <w:sz w:val="16"/>
                <w:szCs w:val="16"/>
                <w:lang w:val="pl-PL"/>
              </w:rPr>
              <w:t xml:space="preserve"> </w:t>
            </w:r>
            <w:r w:rsidRPr="00C42E50">
              <w:rPr>
                <w:sz w:val="16"/>
                <w:szCs w:val="16"/>
                <w:lang w:val="pl-PL"/>
              </w:rPr>
              <w:t>na ilustracji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wykazuje związek budowy naczyń krwionośnych</w:t>
            </w:r>
            <w:r w:rsidRPr="00C42E50">
              <w:rPr>
                <w:sz w:val="16"/>
                <w:szCs w:val="16"/>
                <w:lang w:val="pl-PL"/>
              </w:rPr>
              <w:t xml:space="preserve"> </w:t>
            </w:r>
            <w:r w:rsidRPr="00C42E50">
              <w:rPr>
                <w:sz w:val="16"/>
                <w:szCs w:val="16"/>
                <w:lang w:val="pl-PL"/>
              </w:rPr>
              <w:t>z pełnionymi</w:t>
            </w:r>
          </w:p>
          <w:p w:rsidR="00D574B8" w:rsidRPr="00C42E50" w:rsidRDefault="00D574B8" w:rsidP="008E7552">
            <w:pPr>
              <w:pStyle w:val="TableParagraph"/>
              <w:spacing w:line="206" w:lineRule="exact"/>
              <w:ind w:left="220" w:firstLine="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 xml:space="preserve">przez </w:t>
            </w:r>
            <w:proofErr w:type="spellStart"/>
            <w:r w:rsidRPr="00C42E50">
              <w:rPr>
                <w:sz w:val="16"/>
                <w:szCs w:val="16"/>
              </w:rPr>
              <w:t>nie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funkcjami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analizuje związek przepływu krwi                              w naczyniach</w:t>
            </w:r>
          </w:p>
          <w:p w:rsidR="00D574B8" w:rsidRPr="00C42E50" w:rsidRDefault="00D574B8" w:rsidP="008E7552">
            <w:pPr>
              <w:pStyle w:val="TableParagraph"/>
              <w:spacing w:line="204" w:lineRule="exact"/>
              <w:ind w:left="220" w:firstLine="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 xml:space="preserve">z </w:t>
            </w:r>
            <w:proofErr w:type="spellStart"/>
            <w:r w:rsidRPr="00C42E50">
              <w:rPr>
                <w:sz w:val="16"/>
                <w:szCs w:val="16"/>
              </w:rPr>
              <w:t>wymianą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gazową</w:t>
            </w:r>
            <w:proofErr w:type="spellEnd"/>
          </w:p>
        </w:tc>
      </w:tr>
      <w:tr w:rsidR="00D574B8" w:rsidRPr="000F05C8" w:rsidTr="00D574B8">
        <w:trPr>
          <w:trHeight w:val="1960"/>
        </w:trPr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lokalizuje położenie serca we własnym ciele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109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wymienia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elementy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budowy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serca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132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podaje prawidłową wartość pulsu i ciśnienia zdrowego człowieka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rozpoznaje elementy budowy serca i naczynia krwionośnego na schemacie (ilustracji z podręcznika)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04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wyjaśnia</w:t>
            </w:r>
            <w:proofErr w:type="spellEnd"/>
            <w:r w:rsidRPr="00C42E50">
              <w:rPr>
                <w:sz w:val="16"/>
                <w:szCs w:val="16"/>
              </w:rPr>
              <w:t xml:space="preserve">, </w:t>
            </w:r>
            <w:proofErr w:type="spellStart"/>
            <w:r w:rsidRPr="00C42E50">
              <w:rPr>
                <w:sz w:val="16"/>
                <w:szCs w:val="16"/>
              </w:rPr>
              <w:t>czym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 xml:space="preserve">jest </w:t>
            </w:r>
            <w:proofErr w:type="spellStart"/>
            <w:r w:rsidRPr="00C42E50">
              <w:rPr>
                <w:sz w:val="16"/>
                <w:szCs w:val="16"/>
              </w:rPr>
              <w:t>puls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opisuje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mechanizm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pracy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serca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372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omawia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fazy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cyklu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pracy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serca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02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mierzy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koledze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puls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wyjaśnia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różnicę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między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ciśnieniem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skurczowym</w:t>
            </w:r>
            <w:proofErr w:type="spellEnd"/>
          </w:p>
          <w:p w:rsidR="00D574B8" w:rsidRPr="00C42E50" w:rsidRDefault="00D574B8" w:rsidP="008E7552">
            <w:pPr>
              <w:pStyle w:val="TableParagraph"/>
              <w:spacing w:before="1" w:line="235" w:lineRule="auto"/>
              <w:ind w:left="220" w:right="102" w:firstLine="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 xml:space="preserve">a </w:t>
            </w:r>
            <w:proofErr w:type="spellStart"/>
            <w:r w:rsidRPr="00C42E50">
              <w:rPr>
                <w:sz w:val="16"/>
                <w:szCs w:val="16"/>
              </w:rPr>
              <w:t>ciśnieniem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rozkurczowym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krwi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wykazuje rolę zastawek w funkcjonowaniu serca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line="235" w:lineRule="auto"/>
              <w:ind w:right="507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porównuje wartości ciśnienia skurc</w:t>
            </w:r>
            <w:r w:rsidRPr="00C42E50">
              <w:rPr>
                <w:sz w:val="16"/>
                <w:szCs w:val="16"/>
                <w:lang w:val="pl-PL"/>
              </w:rPr>
              <w:t xml:space="preserve">zowego  </w:t>
            </w:r>
            <w:r w:rsidRPr="00C42E50">
              <w:rPr>
                <w:sz w:val="16"/>
                <w:szCs w:val="16"/>
                <w:lang w:val="pl-PL"/>
              </w:rPr>
              <w:t xml:space="preserve"> i rozkurczowego krwi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line="235" w:lineRule="auto"/>
              <w:ind w:right="194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omawia doświadczenie wykazujące wpływ wysiłku fizycznego                    na zmiany tętna i ciśnienia krwi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planuje i przeprowadza doświadczenie wykazujące wpływ wysiłku fizycznego na zmiany tętna i ciśnienia krwi</w:t>
            </w:r>
          </w:p>
        </w:tc>
      </w:tr>
      <w:tr w:rsidR="00D574B8" w:rsidRPr="000F05C8" w:rsidTr="00D574B8">
        <w:trPr>
          <w:trHeight w:val="1221"/>
        </w:trPr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wymienia elementy układu odpornościowego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830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wymienia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rodzaje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odporności</w:t>
            </w:r>
            <w:proofErr w:type="spellEnd"/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22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przedstawia różnice między surowicą a szczepionką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wyróżnia odporność swoistą i nieswoistą,</w:t>
            </w:r>
            <w:r w:rsidRPr="00C42E50">
              <w:rPr>
                <w:sz w:val="16"/>
                <w:szCs w:val="16"/>
                <w:lang w:val="pl-PL"/>
              </w:rPr>
              <w:t xml:space="preserve"> czynną </w:t>
            </w:r>
            <w:r w:rsidRPr="00C42E50">
              <w:rPr>
                <w:sz w:val="16"/>
                <w:szCs w:val="16"/>
                <w:lang w:val="pl-PL"/>
              </w:rPr>
              <w:t xml:space="preserve">  i bierną, naturalną i sztuczną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02" w:lineRule="exact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definiuje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szczepionkę</w:t>
            </w:r>
            <w:proofErr w:type="spellEnd"/>
          </w:p>
          <w:p w:rsidR="00D574B8" w:rsidRPr="00C42E50" w:rsidRDefault="00D574B8" w:rsidP="008E7552">
            <w:pPr>
              <w:pStyle w:val="TableParagraph"/>
              <w:spacing w:before="3" w:line="235" w:lineRule="auto"/>
              <w:ind w:right="396" w:firstLine="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i surowicę jako czynniki odpowiadające za odporność nabytą</w:t>
            </w:r>
          </w:p>
        </w:tc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omawia rolę elementów układu odpornościowego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472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charakteryzuje rodzaje odporności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417"/>
              <w:rPr>
                <w:sz w:val="16"/>
                <w:szCs w:val="16"/>
                <w:lang w:val="pl-PL"/>
              </w:rPr>
            </w:pPr>
            <w:r w:rsidRPr="00C42E50">
              <w:rPr>
                <w:sz w:val="16"/>
                <w:szCs w:val="16"/>
                <w:lang w:val="pl-PL"/>
              </w:rPr>
              <w:t>określa zasadę działania szczepio</w:t>
            </w:r>
            <w:r w:rsidRPr="00C42E50">
              <w:rPr>
                <w:sz w:val="16"/>
                <w:szCs w:val="16"/>
                <w:lang w:val="pl-PL"/>
              </w:rPr>
              <w:t xml:space="preserve">nki  </w:t>
            </w:r>
            <w:r w:rsidRPr="00C42E50">
              <w:rPr>
                <w:sz w:val="16"/>
                <w:szCs w:val="16"/>
                <w:lang w:val="pl-PL"/>
              </w:rPr>
              <w:t xml:space="preserve"> i surowicy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6"/>
                <w:szCs w:val="16"/>
              </w:rPr>
            </w:pPr>
            <w:proofErr w:type="spellStart"/>
            <w:r w:rsidRPr="00C42E50">
              <w:rPr>
                <w:sz w:val="16"/>
                <w:szCs w:val="16"/>
              </w:rPr>
              <w:t>wyjaśnia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mechanizm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działania</w:t>
            </w:r>
            <w:proofErr w:type="spellEnd"/>
            <w:r w:rsidRPr="00C42E50">
              <w:rPr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sz w:val="16"/>
                <w:szCs w:val="16"/>
              </w:rPr>
              <w:t>odporności</w:t>
            </w:r>
            <w:proofErr w:type="spellEnd"/>
            <w:r w:rsidRPr="00C42E50">
              <w:rPr>
                <w:sz w:val="16"/>
                <w:szCs w:val="16"/>
              </w:rPr>
              <w:t xml:space="preserve"> swoistej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02" w:lineRule="exact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opisuje rodzaje leukocytów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odróżnia działanie szczepionki                            od działania surowicy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57" w:line="206" w:lineRule="exact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analizuje wykaz szczepień</w:t>
            </w:r>
          </w:p>
          <w:p w:rsidR="00D574B8" w:rsidRPr="00C42E50" w:rsidRDefault="00D574B8" w:rsidP="008E7552">
            <w:pPr>
              <w:pStyle w:val="TableParagraph"/>
              <w:spacing w:line="204" w:lineRule="exact"/>
              <w:ind w:firstLine="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 swojej książeczce zdrowia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06" w:lineRule="exact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ocenia znaczenie szczepień</w:t>
            </w:r>
          </w:p>
        </w:tc>
      </w:tr>
      <w:tr w:rsidR="00D574B8" w:rsidRPr="000F05C8" w:rsidTr="00D574B8">
        <w:trPr>
          <w:trHeight w:val="1221"/>
        </w:trPr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wymienia czynniki mogące wywołać alergie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04" w:lineRule="exact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opisuje objawy alergii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określa przyczynę choroby AIDS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326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wyjaśnia, na czym polega transplantacja narządów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12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podaje przykłady</w:t>
            </w:r>
            <w:r w:rsidRPr="00C42E50">
              <w:rPr>
                <w:spacing w:val="-13"/>
                <w:sz w:val="16"/>
                <w:szCs w:val="16"/>
              </w:rPr>
              <w:t xml:space="preserve"> </w:t>
            </w:r>
            <w:r w:rsidRPr="00C42E50">
              <w:rPr>
                <w:sz w:val="16"/>
                <w:szCs w:val="16"/>
              </w:rPr>
              <w:t>narządów, które można przeszczepiać</w:t>
            </w:r>
          </w:p>
        </w:tc>
        <w:tc>
          <w:tcPr>
            <w:tcW w:w="3033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wyjaśnia sposób zakażenia HIV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35" w:lineRule="auto"/>
              <w:ind w:right="312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wskazuje drogi zakażenia się HIV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35" w:lineRule="auto"/>
              <w:ind w:right="110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wskazuje zasady profilaktyki AIDS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uzasadnia, że alergia jest związana                                       z nadwrażliwością układu odpornościowego</w:t>
            </w:r>
          </w:p>
          <w:p w:rsidR="00D574B8" w:rsidRPr="00C42E50" w:rsidRDefault="00D574B8" w:rsidP="00C42E50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8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ilustruje przykładami znaczenie transplantologii</w:t>
            </w:r>
          </w:p>
        </w:tc>
        <w:tc>
          <w:tcPr>
            <w:tcW w:w="3034" w:type="dxa"/>
            <w:shd w:val="clear" w:color="auto" w:fill="auto"/>
          </w:tcPr>
          <w:p w:rsidR="00D574B8" w:rsidRPr="00C42E50" w:rsidRDefault="00D574B8" w:rsidP="00C42E50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6"/>
                <w:szCs w:val="16"/>
              </w:rPr>
            </w:pPr>
            <w:r w:rsidRPr="00C42E50">
              <w:rPr>
                <w:sz w:val="16"/>
                <w:szCs w:val="16"/>
              </w:rPr>
              <w:t>przedstawia znaczenie przeszczepów oraz zgody na transplantację narządów po śmierci</w:t>
            </w:r>
          </w:p>
        </w:tc>
      </w:tr>
    </w:tbl>
    <w:p w:rsidR="00D574B8" w:rsidRDefault="00D574B8"/>
    <w:p w:rsidR="00C42E50" w:rsidRDefault="00C42E50"/>
    <w:p w:rsidR="00C42E50" w:rsidRDefault="00C42E50"/>
    <w:p w:rsidR="00D574B8" w:rsidRDefault="00D574B8"/>
    <w:p w:rsidR="00D574B8" w:rsidRDefault="00D574B8"/>
    <w:p w:rsidR="00D574B8" w:rsidRPr="00C42E50" w:rsidRDefault="00D574B8">
      <w:pPr>
        <w:rPr>
          <w:b/>
        </w:rPr>
      </w:pPr>
    </w:p>
    <w:p w:rsidR="00D574B8" w:rsidRDefault="00C42E50">
      <w:r w:rsidRPr="00C42E50">
        <w:rPr>
          <w:b/>
        </w:rPr>
        <w:t>Układ oddechowy</w:t>
      </w:r>
    </w:p>
    <w:p w:rsidR="00C42E50" w:rsidRDefault="00C42E50">
      <w:r>
        <w:t>Uczeń:</w:t>
      </w:r>
    </w:p>
    <w:p w:rsidR="00D574B8" w:rsidRDefault="00D574B8"/>
    <w:p w:rsidR="00D574B8" w:rsidRDefault="00D574B8"/>
    <w:tbl>
      <w:tblPr>
        <w:tblStyle w:val="TableNormal"/>
        <w:tblW w:w="15168" w:type="dxa"/>
        <w:tblInd w:w="-56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3033"/>
        <w:gridCol w:w="3034"/>
        <w:gridCol w:w="3033"/>
        <w:gridCol w:w="3034"/>
        <w:gridCol w:w="3034"/>
      </w:tblGrid>
      <w:tr w:rsidR="00C42E50" w:rsidRPr="000F05C8" w:rsidTr="00C42E50">
        <w:trPr>
          <w:trHeight w:val="388"/>
        </w:trPr>
        <w:tc>
          <w:tcPr>
            <w:tcW w:w="3033" w:type="dxa"/>
            <w:shd w:val="clear" w:color="auto" w:fill="auto"/>
          </w:tcPr>
          <w:p w:rsidR="00C42E50" w:rsidRPr="00D574B8" w:rsidRDefault="00C42E50" w:rsidP="008E7552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sz w:val="17"/>
              </w:rPr>
            </w:pPr>
            <w:proofErr w:type="spellStart"/>
            <w:r w:rsidRPr="00D574B8">
              <w:rPr>
                <w:rFonts w:ascii="Humanst521EU" w:hAnsi="Humanst521EU"/>
                <w:sz w:val="17"/>
              </w:rPr>
              <w:t>ocena</w:t>
            </w:r>
            <w:proofErr w:type="spellEnd"/>
            <w:r w:rsidRPr="00D574B8">
              <w:rPr>
                <w:rFonts w:ascii="Humanst521EU" w:hAnsi="Humanst521EU"/>
                <w:sz w:val="17"/>
              </w:rPr>
              <w:t xml:space="preserve"> </w:t>
            </w:r>
            <w:proofErr w:type="spellStart"/>
            <w:r w:rsidRPr="00D574B8">
              <w:rPr>
                <w:rFonts w:ascii="Humanst521EU" w:hAnsi="Humanst521EU"/>
                <w:sz w:val="17"/>
              </w:rPr>
              <w:t>dopuszczająca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C42E50" w:rsidRPr="00D574B8" w:rsidRDefault="00C42E50" w:rsidP="008E7552">
            <w:pPr>
              <w:pStyle w:val="TableParagraph"/>
              <w:spacing w:before="87"/>
              <w:ind w:left="418" w:firstLine="0"/>
              <w:rPr>
                <w:rFonts w:ascii="Humanst521EU"/>
                <w:sz w:val="17"/>
              </w:rPr>
            </w:pPr>
            <w:proofErr w:type="spellStart"/>
            <w:r w:rsidRPr="00D574B8">
              <w:rPr>
                <w:rFonts w:ascii="Humanst521EU"/>
                <w:sz w:val="17"/>
              </w:rPr>
              <w:t>ocena</w:t>
            </w:r>
            <w:proofErr w:type="spellEnd"/>
            <w:r w:rsidRPr="00D574B8">
              <w:rPr>
                <w:rFonts w:ascii="Humanst521EU"/>
                <w:sz w:val="17"/>
              </w:rPr>
              <w:t xml:space="preserve"> </w:t>
            </w:r>
            <w:proofErr w:type="spellStart"/>
            <w:r w:rsidRPr="00D574B8">
              <w:rPr>
                <w:rFonts w:ascii="Humanst521EU"/>
                <w:sz w:val="17"/>
              </w:rPr>
              <w:t>dostateczna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C42E50" w:rsidRPr="00D574B8" w:rsidRDefault="00C42E50" w:rsidP="008E7552">
            <w:pPr>
              <w:pStyle w:val="TableParagraph"/>
              <w:spacing w:before="87"/>
              <w:ind w:left="656" w:firstLine="0"/>
              <w:rPr>
                <w:rFonts w:ascii="Humanst521EU"/>
                <w:sz w:val="17"/>
              </w:rPr>
            </w:pPr>
            <w:proofErr w:type="spellStart"/>
            <w:r w:rsidRPr="00D574B8">
              <w:rPr>
                <w:rFonts w:ascii="Humanst521EU"/>
                <w:sz w:val="17"/>
              </w:rPr>
              <w:t>ocena</w:t>
            </w:r>
            <w:proofErr w:type="spellEnd"/>
            <w:r w:rsidRPr="00D574B8">
              <w:rPr>
                <w:rFonts w:ascii="Humanst521EU"/>
                <w:sz w:val="17"/>
              </w:rPr>
              <w:t xml:space="preserve"> dobra</w:t>
            </w:r>
          </w:p>
        </w:tc>
        <w:tc>
          <w:tcPr>
            <w:tcW w:w="3034" w:type="dxa"/>
            <w:shd w:val="clear" w:color="auto" w:fill="auto"/>
          </w:tcPr>
          <w:p w:rsidR="00C42E50" w:rsidRPr="00D574B8" w:rsidRDefault="00C42E50" w:rsidP="008E7552">
            <w:pPr>
              <w:pStyle w:val="TableParagraph"/>
              <w:spacing w:before="87"/>
              <w:ind w:left="365" w:firstLine="0"/>
              <w:rPr>
                <w:rFonts w:ascii="Humanst521EU"/>
                <w:sz w:val="17"/>
              </w:rPr>
            </w:pPr>
            <w:proofErr w:type="spellStart"/>
            <w:r w:rsidRPr="00D574B8">
              <w:rPr>
                <w:rFonts w:ascii="Humanst521EU"/>
                <w:sz w:val="17"/>
              </w:rPr>
              <w:t>ocena</w:t>
            </w:r>
            <w:proofErr w:type="spellEnd"/>
            <w:r w:rsidRPr="00D574B8">
              <w:rPr>
                <w:rFonts w:ascii="Humanst521EU"/>
                <w:sz w:val="17"/>
              </w:rPr>
              <w:t xml:space="preserve"> </w:t>
            </w:r>
            <w:proofErr w:type="spellStart"/>
            <w:r w:rsidRPr="00D574B8">
              <w:rPr>
                <w:rFonts w:ascii="Humanst521EU"/>
                <w:sz w:val="17"/>
              </w:rPr>
              <w:t>bardzo</w:t>
            </w:r>
            <w:proofErr w:type="spellEnd"/>
            <w:r w:rsidRPr="00D574B8">
              <w:rPr>
                <w:rFonts w:ascii="Humanst521EU"/>
                <w:sz w:val="17"/>
              </w:rPr>
              <w:t xml:space="preserve"> dobra</w:t>
            </w:r>
          </w:p>
        </w:tc>
        <w:tc>
          <w:tcPr>
            <w:tcW w:w="3034" w:type="dxa"/>
            <w:shd w:val="clear" w:color="auto" w:fill="auto"/>
          </w:tcPr>
          <w:p w:rsidR="00C42E50" w:rsidRPr="00D574B8" w:rsidRDefault="00C42E50" w:rsidP="008E7552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sz w:val="17"/>
              </w:rPr>
            </w:pPr>
            <w:proofErr w:type="spellStart"/>
            <w:r w:rsidRPr="00D574B8">
              <w:rPr>
                <w:rFonts w:ascii="Humanst521EU" w:hAnsi="Humanst521EU"/>
                <w:sz w:val="17"/>
              </w:rPr>
              <w:t>ocena</w:t>
            </w:r>
            <w:proofErr w:type="spellEnd"/>
            <w:r w:rsidRPr="00D574B8">
              <w:rPr>
                <w:rFonts w:ascii="Humanst521EU" w:hAnsi="Humanst521EU"/>
                <w:sz w:val="17"/>
              </w:rPr>
              <w:t xml:space="preserve"> </w:t>
            </w:r>
            <w:proofErr w:type="spellStart"/>
            <w:r w:rsidRPr="00D574B8">
              <w:rPr>
                <w:rFonts w:ascii="Humanst521EU" w:hAnsi="Humanst521EU"/>
                <w:sz w:val="17"/>
              </w:rPr>
              <w:t>celująca</w:t>
            </w:r>
            <w:proofErr w:type="spellEnd"/>
          </w:p>
        </w:tc>
      </w:tr>
      <w:tr w:rsidR="00C42E50" w:rsidRPr="000F05C8" w:rsidTr="00C42E50">
        <w:trPr>
          <w:trHeight w:val="1370"/>
        </w:trPr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definiuje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mitochondrium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jako miejsce oddychania komórkowego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ATP </w:t>
            </w: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jako nośnik energii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61" w:line="235" w:lineRule="auto"/>
              <w:ind w:righ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zapisuje słownie równanie reakcji chemicznej ilustrujące utlenianie glukozy</w:t>
            </w:r>
          </w:p>
        </w:tc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określa znaczenie oddychania komórkowego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zapisuje za pomocą symboli chemicznych równanie reakcji ilustrujące utlenianie glukozy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omawia rolę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ATP    </w:t>
            </w: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organizmie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44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sposób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magazynowania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energii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C42E5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ATP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opisuje zależność między ilością mitochondriów</w:t>
            </w:r>
          </w:p>
          <w:p w:rsidR="00C42E50" w:rsidRPr="00C42E50" w:rsidRDefault="00C42E50" w:rsidP="008E7552">
            <w:pPr>
              <w:pStyle w:val="TableParagraph"/>
              <w:spacing w:line="235" w:lineRule="auto"/>
              <w:ind w:right="57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a zapotrzebowaniem narządów na energię</w:t>
            </w:r>
          </w:p>
        </w:tc>
      </w:tr>
      <w:tr w:rsidR="00C42E50" w:rsidRPr="000F05C8" w:rsidTr="00C42E50">
        <w:trPr>
          <w:trHeight w:val="1412"/>
        </w:trPr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definiuje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mitochondrium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jako miejsce oddychania komórkowego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ATP </w:t>
            </w: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jako nośnik energii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61" w:line="235" w:lineRule="auto"/>
              <w:ind w:righ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zapisuje słownie równanie reakcji chemicznej ilustrujące utlenianie glukozy</w:t>
            </w:r>
          </w:p>
        </w:tc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określa znaczenie oddychania komórkowego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zapisuje za pomocą symboli chemicznych równanie reakcji ilustrujące utlenianie glukozy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omawia rolę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ATP 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organizmie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44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sposób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magazynowania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energii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C42E5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C42E5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ATP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opisuje zależność między ilością mitochondriów</w:t>
            </w:r>
          </w:p>
          <w:p w:rsidR="00C42E50" w:rsidRPr="00C42E50" w:rsidRDefault="00C42E50" w:rsidP="008E7552">
            <w:pPr>
              <w:pStyle w:val="TableParagraph"/>
              <w:spacing w:line="235" w:lineRule="auto"/>
              <w:ind w:right="57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a zapotrzebowaniem narządów na energię</w:t>
            </w:r>
          </w:p>
        </w:tc>
      </w:tr>
      <w:tr w:rsidR="00C42E50" w:rsidRPr="000F05C8" w:rsidTr="00C42E50">
        <w:trPr>
          <w:trHeight w:val="2143"/>
        </w:trPr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defini</w:t>
            </w: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uje kichanie</w:t>
            </w: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kaszel jako reakcje obronne organizmu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choroby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układu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oddechowego</w:t>
            </w:r>
            <w:proofErr w:type="spellEnd"/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wymienia czynniki wpływające na prawidłowe funkcjonowanie układu oddechowego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13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wskazuje źródła infekcji górnych                         i dolnych dróg oddechowych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394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określa sposoby zapobiegania chorobom układu oddechowego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opisuje przyczyny astmy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omawia zasady postępowania w przypadku utraty oddechu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1" w:line="235" w:lineRule="auto"/>
              <w:ind w:righ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omawia wpływ zanieczyszczeń pyłowych na prawidłowe funkcjonowanie układu oddechowego</w:t>
            </w:r>
          </w:p>
        </w:tc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61" w:line="235" w:lineRule="auto"/>
              <w:ind w:righ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podaje  objawy wybranych chorób układu oddechowego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334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wyjaśnia związek między wdychaniem powietrza przez nos                               a profilaktyką chorób układu oddechowego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opisuje zasady profilaktyki </w:t>
            </w:r>
            <w:r w:rsidRPr="00C42E5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anginy, </w:t>
            </w: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gruźlicy i raka</w:t>
            </w:r>
            <w:r w:rsidRPr="00C42E50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płuc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rozróżnia czynne i bierne palenie tytoniu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61" w:line="235" w:lineRule="auto"/>
              <w:ind w:right="212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wykazuje zależność między zanieczyszczeniem środowiska</w:t>
            </w:r>
          </w:p>
          <w:p w:rsidR="00C42E50" w:rsidRPr="00C42E50" w:rsidRDefault="00C42E50" w:rsidP="008E7552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a zachorowalnością na astmę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demonstruje zasady udzielania pierwszej pomocy w wypadku zatrzymania oddechu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analizuje wpływ palenia tytoniu na funkcjonowanie układu oddechowego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wyszukuje w dowolnych źródłach informacje</w:t>
            </w:r>
          </w:p>
          <w:p w:rsidR="00C42E50" w:rsidRPr="00C42E50" w:rsidRDefault="00C42E50" w:rsidP="008E7552">
            <w:pPr>
              <w:pStyle w:val="TableParagraph"/>
              <w:spacing w:before="1" w:line="235" w:lineRule="auto"/>
              <w:ind w:left="220" w:right="14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na temat przyczyn rozwoju raka płuc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przeprowadza według podanego schematu</w:t>
            </w:r>
          </w:p>
          <w:p w:rsidR="00C42E50" w:rsidRPr="00C42E50" w:rsidRDefault="00C42E50" w:rsidP="008E7552">
            <w:pPr>
              <w:pStyle w:val="TableParagraph"/>
              <w:spacing w:line="235" w:lineRule="auto"/>
              <w:ind w:left="220" w:right="3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i pod opieką nauczyciela badanie zawartości substancji smolistych</w:t>
            </w:r>
          </w:p>
          <w:p w:rsidR="00C42E50" w:rsidRPr="00C42E50" w:rsidRDefault="00C42E50" w:rsidP="008E7552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 jednym papierosie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3" w:line="235" w:lineRule="auto"/>
              <w:ind w:right="475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przeprowadza wywiad w przychodni zdrowia na temat profilaktyki chorób płuc</w:t>
            </w:r>
          </w:p>
        </w:tc>
      </w:tr>
      <w:tr w:rsidR="00C42E50" w:rsidRPr="000F05C8" w:rsidTr="00C42E50">
        <w:trPr>
          <w:trHeight w:val="1813"/>
        </w:trPr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wymienia przykłady substancji, które są wydalane przez organizm człowieka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35" w:lineRule="auto"/>
              <w:ind w:right="309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wymienia narządy układu wydalniczego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wyjaśnia pojęcia </w:t>
            </w:r>
            <w:r w:rsidRPr="00C42E50">
              <w:rPr>
                <w:rFonts w:ascii="Times New Roman" w:hAnsi="Times New Roman" w:cs="Times New Roman"/>
                <w:i/>
                <w:sz w:val="16"/>
                <w:szCs w:val="16"/>
              </w:rPr>
              <w:t>wydalanie</w:t>
            </w:r>
          </w:p>
          <w:p w:rsidR="00C42E50" w:rsidRPr="00C42E50" w:rsidRDefault="00C42E50" w:rsidP="008E7552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C42E50">
              <w:rPr>
                <w:rFonts w:ascii="Times New Roman" w:hAnsi="Times New Roman" w:cs="Times New Roman"/>
                <w:i/>
                <w:sz w:val="16"/>
                <w:szCs w:val="16"/>
              </w:rPr>
              <w:t>defekacja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2" w:line="235" w:lineRule="auto"/>
              <w:ind w:right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wymienia drogi wydalania zbędnych produktów przemiany materii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0" w:line="220" w:lineRule="auto"/>
              <w:ind w:right="32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CO</w:t>
            </w:r>
            <w:r w:rsidRPr="00C42E50">
              <w:rPr>
                <w:rFonts w:ascii="Times New Roman" w:hAnsi="Times New Roman" w:cs="Times New Roman"/>
                <w:position w:val="-3"/>
                <w:sz w:val="16"/>
                <w:szCs w:val="16"/>
                <w:lang w:val="pl-PL"/>
              </w:rPr>
              <w:t xml:space="preserve">2  </w:t>
            </w:r>
            <w:r w:rsidRPr="00C42E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mocznik jako zbędne produkty przemiany materii</w:t>
            </w:r>
          </w:p>
        </w:tc>
        <w:tc>
          <w:tcPr>
            <w:tcW w:w="3033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5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porównuje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wydalanie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defekację</w:t>
            </w:r>
            <w:proofErr w:type="spellEnd"/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54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omawia na podstawie ilustracji proces powstawania moczu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637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wskazuje na modelu lub ilustracji miejsce powstawania moczu pierwotnego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opisuje sposoby wydalania mocznika                       i</w:t>
            </w:r>
            <w:r w:rsidRPr="00C42E5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  <w:r w:rsidRPr="00C42E5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2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rozpoznaje na modelu lub materiale świeżym warstwy budujące nerkę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684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omawia rolę układu wydalniczego</w:t>
            </w:r>
          </w:p>
          <w:p w:rsidR="00C42E50" w:rsidRPr="00C42E50" w:rsidRDefault="00C42E50" w:rsidP="008E7552">
            <w:pPr>
              <w:pStyle w:val="TableParagraph"/>
              <w:spacing w:line="235" w:lineRule="auto"/>
              <w:ind w:right="45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 prawidłowym funkcjonowaniu całego organizmu</w:t>
            </w:r>
          </w:p>
        </w:tc>
        <w:tc>
          <w:tcPr>
            <w:tcW w:w="3034" w:type="dxa"/>
            <w:tcBorders>
              <w:bottom w:val="single" w:sz="6" w:space="0" w:color="BCBEC0"/>
            </w:tcBorders>
            <w:shd w:val="clear" w:color="auto" w:fill="auto"/>
          </w:tcPr>
          <w:p w:rsidR="00C42E50" w:rsidRPr="00C42E50" w:rsidRDefault="00C42E50" w:rsidP="00C42E5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wykonuje z dowolnego materiału model układu moczowego</w:t>
            </w:r>
          </w:p>
          <w:p w:rsidR="00C42E50" w:rsidRPr="00C42E50" w:rsidRDefault="00C42E50" w:rsidP="00C42E5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tworzy schemat przemian substancji odżywczych</w:t>
            </w:r>
          </w:p>
          <w:p w:rsidR="00C42E50" w:rsidRPr="00C42E50" w:rsidRDefault="00C42E50" w:rsidP="008E7552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2E50">
              <w:rPr>
                <w:rFonts w:ascii="Times New Roman" w:hAnsi="Times New Roman" w:cs="Times New Roman"/>
                <w:sz w:val="16"/>
                <w:szCs w:val="16"/>
              </w:rPr>
              <w:t>od zjedzenia do wydalenia</w:t>
            </w:r>
          </w:p>
        </w:tc>
      </w:tr>
    </w:tbl>
    <w:p w:rsidR="00D574B8" w:rsidRDefault="00D574B8"/>
    <w:sectPr w:rsidR="00D574B8" w:rsidSect="00490777">
      <w:pgSz w:w="16838" w:h="11906" w:orient="landscape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4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4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5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9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53"/>
  </w:num>
  <w:num w:numId="2">
    <w:abstractNumId w:val="14"/>
  </w:num>
  <w:num w:numId="3">
    <w:abstractNumId w:val="21"/>
  </w:num>
  <w:num w:numId="4">
    <w:abstractNumId w:val="73"/>
  </w:num>
  <w:num w:numId="5">
    <w:abstractNumId w:val="62"/>
  </w:num>
  <w:num w:numId="6">
    <w:abstractNumId w:val="48"/>
  </w:num>
  <w:num w:numId="7">
    <w:abstractNumId w:val="25"/>
  </w:num>
  <w:num w:numId="8">
    <w:abstractNumId w:val="37"/>
  </w:num>
  <w:num w:numId="9">
    <w:abstractNumId w:val="16"/>
  </w:num>
  <w:num w:numId="10">
    <w:abstractNumId w:val="11"/>
  </w:num>
  <w:num w:numId="11">
    <w:abstractNumId w:val="5"/>
  </w:num>
  <w:num w:numId="12">
    <w:abstractNumId w:val="81"/>
  </w:num>
  <w:num w:numId="13">
    <w:abstractNumId w:val="33"/>
  </w:num>
  <w:num w:numId="14">
    <w:abstractNumId w:val="56"/>
  </w:num>
  <w:num w:numId="15">
    <w:abstractNumId w:val="36"/>
  </w:num>
  <w:num w:numId="16">
    <w:abstractNumId w:val="4"/>
  </w:num>
  <w:num w:numId="17">
    <w:abstractNumId w:val="54"/>
  </w:num>
  <w:num w:numId="18">
    <w:abstractNumId w:val="15"/>
  </w:num>
  <w:num w:numId="19">
    <w:abstractNumId w:val="67"/>
  </w:num>
  <w:num w:numId="20">
    <w:abstractNumId w:val="68"/>
  </w:num>
  <w:num w:numId="21">
    <w:abstractNumId w:val="39"/>
  </w:num>
  <w:num w:numId="22">
    <w:abstractNumId w:val="6"/>
  </w:num>
  <w:num w:numId="23">
    <w:abstractNumId w:val="47"/>
  </w:num>
  <w:num w:numId="24">
    <w:abstractNumId w:val="8"/>
  </w:num>
  <w:num w:numId="25">
    <w:abstractNumId w:val="40"/>
  </w:num>
  <w:num w:numId="26">
    <w:abstractNumId w:val="44"/>
  </w:num>
  <w:num w:numId="27">
    <w:abstractNumId w:val="72"/>
  </w:num>
  <w:num w:numId="28">
    <w:abstractNumId w:val="55"/>
  </w:num>
  <w:num w:numId="29">
    <w:abstractNumId w:val="65"/>
  </w:num>
  <w:num w:numId="30">
    <w:abstractNumId w:val="78"/>
  </w:num>
  <w:num w:numId="31">
    <w:abstractNumId w:val="2"/>
  </w:num>
  <w:num w:numId="32">
    <w:abstractNumId w:val="84"/>
  </w:num>
  <w:num w:numId="33">
    <w:abstractNumId w:val="42"/>
  </w:num>
  <w:num w:numId="34">
    <w:abstractNumId w:val="52"/>
  </w:num>
  <w:num w:numId="35">
    <w:abstractNumId w:val="1"/>
  </w:num>
  <w:num w:numId="36">
    <w:abstractNumId w:val="24"/>
  </w:num>
  <w:num w:numId="37">
    <w:abstractNumId w:val="13"/>
  </w:num>
  <w:num w:numId="38">
    <w:abstractNumId w:val="38"/>
  </w:num>
  <w:num w:numId="39">
    <w:abstractNumId w:val="82"/>
  </w:num>
  <w:num w:numId="40">
    <w:abstractNumId w:val="80"/>
  </w:num>
  <w:num w:numId="41">
    <w:abstractNumId w:val="69"/>
  </w:num>
  <w:num w:numId="42">
    <w:abstractNumId w:val="63"/>
  </w:num>
  <w:num w:numId="43">
    <w:abstractNumId w:val="22"/>
  </w:num>
  <w:num w:numId="44">
    <w:abstractNumId w:val="74"/>
  </w:num>
  <w:num w:numId="45">
    <w:abstractNumId w:val="49"/>
  </w:num>
  <w:num w:numId="46">
    <w:abstractNumId w:val="29"/>
  </w:num>
  <w:num w:numId="47">
    <w:abstractNumId w:val="46"/>
  </w:num>
  <w:num w:numId="48">
    <w:abstractNumId w:val="59"/>
  </w:num>
  <w:num w:numId="49">
    <w:abstractNumId w:val="26"/>
  </w:num>
  <w:num w:numId="50">
    <w:abstractNumId w:val="23"/>
  </w:num>
  <w:num w:numId="51">
    <w:abstractNumId w:val="17"/>
  </w:num>
  <w:num w:numId="52">
    <w:abstractNumId w:val="79"/>
  </w:num>
  <w:num w:numId="53">
    <w:abstractNumId w:val="71"/>
  </w:num>
  <w:num w:numId="54">
    <w:abstractNumId w:val="51"/>
  </w:num>
  <w:num w:numId="55">
    <w:abstractNumId w:val="9"/>
  </w:num>
  <w:num w:numId="56">
    <w:abstractNumId w:val="75"/>
  </w:num>
  <w:num w:numId="57">
    <w:abstractNumId w:val="83"/>
  </w:num>
  <w:num w:numId="58">
    <w:abstractNumId w:val="10"/>
  </w:num>
  <w:num w:numId="59">
    <w:abstractNumId w:val="50"/>
  </w:num>
  <w:num w:numId="60">
    <w:abstractNumId w:val="27"/>
  </w:num>
  <w:num w:numId="61">
    <w:abstractNumId w:val="35"/>
  </w:num>
  <w:num w:numId="62">
    <w:abstractNumId w:val="20"/>
  </w:num>
  <w:num w:numId="63">
    <w:abstractNumId w:val="18"/>
  </w:num>
  <w:num w:numId="64">
    <w:abstractNumId w:val="28"/>
  </w:num>
  <w:num w:numId="65">
    <w:abstractNumId w:val="19"/>
  </w:num>
  <w:num w:numId="66">
    <w:abstractNumId w:val="30"/>
  </w:num>
  <w:num w:numId="67">
    <w:abstractNumId w:val="0"/>
  </w:num>
  <w:num w:numId="68">
    <w:abstractNumId w:val="58"/>
  </w:num>
  <w:num w:numId="69">
    <w:abstractNumId w:val="12"/>
  </w:num>
  <w:num w:numId="70">
    <w:abstractNumId w:val="61"/>
  </w:num>
  <w:num w:numId="71">
    <w:abstractNumId w:val="31"/>
  </w:num>
  <w:num w:numId="72">
    <w:abstractNumId w:val="43"/>
  </w:num>
  <w:num w:numId="73">
    <w:abstractNumId w:val="76"/>
  </w:num>
  <w:num w:numId="74">
    <w:abstractNumId w:val="41"/>
  </w:num>
  <w:num w:numId="75">
    <w:abstractNumId w:val="34"/>
  </w:num>
  <w:num w:numId="76">
    <w:abstractNumId w:val="77"/>
  </w:num>
  <w:num w:numId="77">
    <w:abstractNumId w:val="60"/>
  </w:num>
  <w:num w:numId="78">
    <w:abstractNumId w:val="7"/>
  </w:num>
  <w:num w:numId="79">
    <w:abstractNumId w:val="66"/>
  </w:num>
  <w:num w:numId="80">
    <w:abstractNumId w:val="57"/>
  </w:num>
  <w:num w:numId="81">
    <w:abstractNumId w:val="3"/>
  </w:num>
  <w:num w:numId="82">
    <w:abstractNumId w:val="45"/>
  </w:num>
  <w:num w:numId="83">
    <w:abstractNumId w:val="70"/>
  </w:num>
  <w:num w:numId="84">
    <w:abstractNumId w:val="64"/>
  </w:num>
  <w:num w:numId="85">
    <w:abstractNumId w:val="3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6DC"/>
    <w:rsid w:val="0007331E"/>
    <w:rsid w:val="003256DC"/>
    <w:rsid w:val="0047644B"/>
    <w:rsid w:val="00490777"/>
    <w:rsid w:val="00495BB4"/>
    <w:rsid w:val="005A5A54"/>
    <w:rsid w:val="00C42E50"/>
    <w:rsid w:val="00D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56DC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56DC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2017-11-19T13:16:00Z</dcterms:created>
  <dcterms:modified xsi:type="dcterms:W3CDTF">2017-11-19T13:16:00Z</dcterms:modified>
</cp:coreProperties>
</file>